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45"/>
        <w:gridCol w:w="1095"/>
        <w:gridCol w:w="1275"/>
        <w:gridCol w:w="1260"/>
        <w:gridCol w:w="2280"/>
        <w:gridCol w:w="1260"/>
        <w:gridCol w:w="892"/>
        <w:gridCol w:w="1082"/>
        <w:gridCol w:w="1153"/>
        <w:gridCol w:w="1169"/>
        <w:gridCol w:w="2236"/>
      </w:tblGrid>
      <w:tr w14:paraId="63F2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C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赣房集团应聘人员亲属排查表</w:t>
            </w:r>
          </w:p>
        </w:tc>
      </w:tr>
      <w:tr w14:paraId="354A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55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8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             现工作单位及职务：                             本人签字：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    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填写时间：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2D68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9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14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FD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BE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6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B4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9C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7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类别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类别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</w:tr>
      <w:tr w14:paraId="7167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2B8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D96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B9E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537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DC29F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子女、子女的配偶及其父母（1）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1E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A1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8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BD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5CB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0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B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A95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8F9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F4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406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4E3831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5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6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65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89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5D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96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B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配偶及其父母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F5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06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4F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2EC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87AD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A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4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64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6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9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6C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D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E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0D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1B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02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35F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6195B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E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7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57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97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36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9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C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E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E7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2E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34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407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153A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子女、子女的配偶及其父母（2）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D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B3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A1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8B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51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B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本人及配偶的兄弟姐妹及其配偶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2E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66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54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497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03E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8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4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3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9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4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7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F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1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C9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C3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D9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960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ED2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A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0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9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3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D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8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3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B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570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8D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1A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FAF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8FD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其他直系和三代以内旁系亲属中现任或曾任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级以上职务，以及移居国（境）外的人员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9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E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C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F3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1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6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00DC"/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7D2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9EB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C28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C14E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3D9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E55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ABF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ADB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D963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70A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81E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C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在省水投集团范围内工作的近亲属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DE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D2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78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48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0CC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6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8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7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9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8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8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0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5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FC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9A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A7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A06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3CF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5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4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5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A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E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1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A1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45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CD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39E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18F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54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9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6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50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F2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0B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8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6287"/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360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FD7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32E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2DA5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CD4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3A8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430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A40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EEF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2BF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993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3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1B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 在国境外的，要注明持有学生或工作签证，取得外国国籍、永久居留资格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等情况。         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CD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已（离）退休、去世的，也要填写原单位及职务，并注明已（离）退休、已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去世。</w:t>
            </w:r>
          </w:p>
        </w:tc>
      </w:tr>
      <w:tr w14:paraId="135E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56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3. 经商办企业的，要写明企业注册地（到县一级）。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08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级含军队副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级以上。</w:t>
            </w:r>
          </w:p>
        </w:tc>
      </w:tr>
      <w:tr w14:paraId="4806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41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5. 表中填写不下的，可另附纸填写。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ABD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E0DB87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79290E1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 信 承 诺 书</w:t>
      </w:r>
    </w:p>
    <w:p w14:paraId="757EB9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DFD5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本人承诺填报的《赣房集团应聘人员亲属排查表》所有内容真实、准确，如因错报、漏报、瞒报所产生的一切后果由本人自行承担。</w:t>
      </w:r>
    </w:p>
    <w:p w14:paraId="6628ECF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BE049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6306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7B19A0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50AEFEE5">
      <w:pPr>
        <w:ind w:firstLine="4800" w:firstLineChars="15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B828D">
    <w:pPr>
      <w:pStyle w:val="2"/>
      <w:ind w:firstLine="4860" w:firstLineChars="27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C1906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C1906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8B6FBE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D7114"/>
    <w:rsid w:val="089D7114"/>
    <w:rsid w:val="3FE24803"/>
    <w:rsid w:val="4A8904DE"/>
    <w:rsid w:val="726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1"/>
    <w:basedOn w:val="4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  <w:style w:type="character" w:customStyle="1" w:styleId="6">
    <w:name w:val="font122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399</Characters>
  <Lines>0</Lines>
  <Paragraphs>0</Paragraphs>
  <TotalTime>2</TotalTime>
  <ScaleCrop>false</ScaleCrop>
  <LinksUpToDate>false</LinksUpToDate>
  <CharactersWithSpaces>505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2026-06-09T06:24:00Z</dcterms:created>
  <dc:creator>李珍</dc:creator>
  <cp:lastModifiedBy>不二君</cp:lastModifiedBy>
  <dcterms:modified xsi:type="dcterms:W3CDTF">2026-06-17T02:40:43Z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F4EEF3B21AAE47938C6833D1AA31898C_13</vt:lpwstr>
  </property>
  <property fmtid="{D5CDD505-2E9C-101B-9397-08002B2CF9AE}" pid="4" name="KSOTemplateDocerSaveRecord">
    <vt:lpwstr>eyJoZGlkIjoiNTM5ODQ4MjAzMjg5ZjRhMTVlNDY3NGYyZThjNTEzMWIiLCJ1c2VySWQiOiIzMzk0Njg4NDQifQ==</vt:lpwstr>
  </property>
</Properties>
</file>